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EC45">
      <w:pPr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0" w:name="_Hlk159570609"/>
      <w:bookmarkStart w:id="1" w:name="_Hlk181779216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采购需求</w:t>
      </w:r>
      <w:bookmarkEnd w:id="0"/>
    </w:p>
    <w:bookmarkEnd w:id="1"/>
    <w:p w14:paraId="40984D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货物需求一览表</w:t>
      </w:r>
    </w:p>
    <w:tbl>
      <w:tblPr>
        <w:tblStyle w:val="17"/>
        <w:tblW w:w="10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39"/>
        <w:gridCol w:w="1662"/>
        <w:gridCol w:w="2504"/>
        <w:gridCol w:w="571"/>
        <w:gridCol w:w="729"/>
        <w:gridCol w:w="1223"/>
        <w:gridCol w:w="1478"/>
      </w:tblGrid>
      <w:tr w14:paraId="781A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C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9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专业名称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货物名称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技术要求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3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2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3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单价最高限价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15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 w14:paraId="5545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C2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82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8B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螺口灯底座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5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E27,圆底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7A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4C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76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3F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637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B1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44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9B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自复位按钮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2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LAS0,单对常开触电，蓝色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10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7E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AE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C6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F5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E7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27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A2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控制按钮底盒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F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三孔，标准孔径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CA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5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0A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1E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5E4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F1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F1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26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5号电池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AA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52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04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7E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F9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C69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76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F2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DF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斜口钳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5B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8寸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54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46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8B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5A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06B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7C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21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57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焊锡丝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B5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63%，0.8mm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3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C1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33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C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78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40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27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8A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短款手电筒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6B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5.5CM，E300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25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16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CE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75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7F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AC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C3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E5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电工实训网孔板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1F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400*500mm,带支架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1B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93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0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95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63C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48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71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7E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铠装逆变器漆包线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33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QA-1/155度，线径0.35mm，重量5KG/捆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79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C4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C9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B7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39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4D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2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F5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铠装整流器裸线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56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QZY-2/180 线径0.8mm 重量5KG/捆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F8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BD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A7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D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B36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46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9A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D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B2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BV1.5国标铜芯线100M每卷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87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32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BD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F0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</w:t>
            </w:r>
          </w:p>
        </w:tc>
      </w:tr>
      <w:tr w14:paraId="5601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23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3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6A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44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BV1.5国标铜芯线 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88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7A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8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74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</w:t>
            </w:r>
          </w:p>
        </w:tc>
      </w:tr>
      <w:tr w14:paraId="7C7A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C9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7F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84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3C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BV1.5国标铜芯线100M每卷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2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98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45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5A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</w:t>
            </w:r>
          </w:p>
        </w:tc>
      </w:tr>
      <w:tr w14:paraId="2FDA3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7D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A9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E4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0D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BV1.5国标铜芯线100M每卷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98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64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94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71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蓝</w:t>
            </w:r>
          </w:p>
        </w:tc>
      </w:tr>
      <w:tr w14:paraId="2880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2C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7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电机拖动基础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F7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E2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BV1.5国标铜芯线 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DB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EC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F1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5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绿</w:t>
            </w:r>
          </w:p>
        </w:tc>
      </w:tr>
      <w:tr w14:paraId="34C8F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D9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6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可编程控制器技术及应用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1A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DI模块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7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14*24VDC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C5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89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D1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61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17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38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B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可编程控制器技术及应用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15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D0模块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CC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10*RLY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4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E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9D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85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E2A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DD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BE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可编程控制器技术及应用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63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影响传感器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4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400W，2.4G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24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AF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4C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A2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91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B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06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可编程控制器技术及应用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4C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AI模块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CC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2AI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09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39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D7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80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DI、DO、AI可组成一个模块</w:t>
            </w:r>
          </w:p>
        </w:tc>
      </w:tr>
      <w:tr w14:paraId="446C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59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D9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自动化生产线集成与应用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99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开关电源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60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24V 3A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04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1F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9C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5E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AD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F4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B0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自动化生产线集成与应用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C0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PLC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5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晶体管型M26MT-E，带网口，官方标配+编程线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C1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B1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E9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78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37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34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32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自动化生产线集成与应用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56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串口通信线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5E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PLC与笔记本电脑通讯线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21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BC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10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3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64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74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4C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自动化生产线集成与应用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E5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6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阻燃ZRBV2.5(100米）国标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99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83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94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A1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4A0E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31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0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机电设备安装</w:t>
            </w:r>
          </w:p>
          <w:p w14:paraId="7BA4A3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与调试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D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5口交换机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4D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钢壳款，配一米五网线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2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FE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04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8D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F7A9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91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6A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机电设备安装</w:t>
            </w:r>
          </w:p>
          <w:p w14:paraId="120266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与调试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FA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伺服电机套装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28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经济款80/750W伺服/2.4牛米，常规款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F6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F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4D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3B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1B8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84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E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机电设备安装</w:t>
            </w:r>
          </w:p>
          <w:p w14:paraId="05EC20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与调试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36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变频器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F5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0.5KW，单相220V进/三相220V出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F2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3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68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70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30B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CC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1F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机电设备安装</w:t>
            </w:r>
          </w:p>
          <w:p w14:paraId="09FBAD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与调试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91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红黑双并线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13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0.5平方毫米，100米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37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D1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6D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14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C3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4F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9A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机电设备安装</w:t>
            </w:r>
          </w:p>
          <w:p w14:paraId="39CF09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与调试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E7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PLC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8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PLC，带网口，晶体管M26MT-E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13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65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44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8F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11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4C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BF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传感器数字化卡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7F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67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5C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6E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44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DD3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89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4B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0E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07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GN-B3043，1.8米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0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E1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7A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C5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D2B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4C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7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C8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5号电池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C0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32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77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58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06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C7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03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86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1B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7号电池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D3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04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2E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15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33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02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9F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C7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E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一字螺丝刀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AF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3*75mm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FB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B3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1E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EB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48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B2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89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ED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万用表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7D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UNI-T(UT39+)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43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A4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38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78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C7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21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98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0C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国标电线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FD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BV1.0国标铜芯线 100M每卷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F1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3F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92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92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红、黄各2卷</w:t>
            </w:r>
          </w:p>
        </w:tc>
      </w:tr>
      <w:tr w14:paraId="6BAC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1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72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机械设计基础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EC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A3图纸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B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150克（带标题栏）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84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EB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47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9D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E9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80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D2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F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尖嘴钳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D3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F3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D6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DC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6B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05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D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9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D8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剥线钳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08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0.2-6mm²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CE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EF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E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BF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3E7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B7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F5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D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管型接线端子压线钳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BD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0.25-10mm²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4E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6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25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FB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05D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EE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E4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0A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 型压线钳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6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0.25-2.5mm²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7D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C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65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64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20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B4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28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6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斜口钳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20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0.25-2.5mm²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C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4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37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DE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8C34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E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F6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3D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SV叉型绝缘端子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D9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接0.5平的多芯铜线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53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2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1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2D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每包1000颗</w:t>
            </w:r>
          </w:p>
        </w:tc>
      </w:tr>
      <w:tr w14:paraId="348F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8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19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C8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VE管型绝缘端子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70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接0.5平的多芯铜线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B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C0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DA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33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每包1000颗</w:t>
            </w:r>
          </w:p>
        </w:tc>
      </w:tr>
      <w:tr w14:paraId="57F4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B6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34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B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剪刀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D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78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4F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53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89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8B6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38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B9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B5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鸭嘴剥线钳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42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B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E4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C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04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302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D6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FB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2F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电工胶带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B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黑/红色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7D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6A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BD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5F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CF4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1D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C5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F2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多芯铜线（绿色）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62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08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03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4C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53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每卷100米</w:t>
            </w:r>
          </w:p>
        </w:tc>
      </w:tr>
      <w:tr w14:paraId="0DAA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3D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B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17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多芯铜线（红色）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12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4C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A8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82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B1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每卷100米</w:t>
            </w:r>
          </w:p>
        </w:tc>
      </w:tr>
      <w:tr w14:paraId="54BD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45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A3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33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多芯铜线（黄色）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91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FE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87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3A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71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每卷100米</w:t>
            </w:r>
          </w:p>
        </w:tc>
      </w:tr>
      <w:tr w14:paraId="0E6D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BB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9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72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多芯铜线（黑色）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B0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A8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6C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D1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每卷100米</w:t>
            </w:r>
          </w:p>
        </w:tc>
      </w:tr>
      <w:tr w14:paraId="5170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1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A5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C8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多芯铜线（蓝色）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D2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1D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7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E0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E6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每卷100米</w:t>
            </w:r>
          </w:p>
        </w:tc>
      </w:tr>
      <w:tr w14:paraId="2AB5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90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26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6E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线号机墨盒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B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TP70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BB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BE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B9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06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81A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32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80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CB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号码管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D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CD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1C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AE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2E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100米/卷</w:t>
            </w:r>
          </w:p>
        </w:tc>
      </w:tr>
      <w:tr w14:paraId="3A299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7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CC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E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布基胶带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C8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宽5cm*10米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3E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E6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CF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0E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白色</w:t>
            </w:r>
          </w:p>
        </w:tc>
      </w:tr>
      <w:tr w14:paraId="2C066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12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EE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4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底座铁路信号继电器底座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8B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C8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47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18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04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8B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6B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A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EA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电线接线端子分线盒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7D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二进六出（80*45*34）mm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B4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5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7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D9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AA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9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DD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D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空开导轨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5A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厚1.0mm，长50cm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8C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2D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D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EA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4A2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E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2F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53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十字螺丝刀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CE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4寸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64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4F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E6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4C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653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67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E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62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烙铁（带烙铁架）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3E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60W双温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3B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29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AE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77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1C5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69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A7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F5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直流电动推杆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FA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行程50mm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35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16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21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67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7A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3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27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城市轨道交通运营管理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9D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直流推杆控制箱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AF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22V变12v/24v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81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A2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79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E1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05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E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34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E2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wifi信号放大器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BF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可自动连接并放大Q6路由器wifi，长46.2mm；宽66.5mm；高102.5mm；支持Mesh；支持IPv6，内置天线；频段：双频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E8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A3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7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C6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9C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18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36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D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气管接头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51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PL-L型螺纹二通，PL4M5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6D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29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8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12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2C3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DA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D0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35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F6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4*2.5mm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41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6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83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66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792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E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81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E1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工件柜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03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通双节工具柜 ，金属材质厚度：0.4mm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0A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49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85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4A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商品毛重：40.0kg</w:t>
            </w:r>
          </w:p>
        </w:tc>
      </w:tr>
      <w:tr w14:paraId="1DFA6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09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1A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ED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吹尘枪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C0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吹尘枪+9米弹簧管(带接头)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DC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3A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95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F1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E6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A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08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25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自动交换夹具机器人侧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B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03D/03DJ 机器人侧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E6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60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46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87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B0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8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57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AA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自动交换夹具工具侧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14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OX系列-03D/03DJ 工具侧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F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26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48A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8B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96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C3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6F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32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网课耳麦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F1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耳机头戴式，插拔耳麦，振膜类型：圈铁，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A4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D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B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D9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4A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7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90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螺丝刀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D7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手电钻充电电动螺丝刀锂电钻工具箱套装电转打孔GSR120-LI，12v，有正/逆转向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6B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30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2A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2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23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3E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3F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56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机器人工具弧口夹爪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9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机器人工具弧口夹爪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6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26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3E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65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bnr3适配</w:t>
            </w:r>
          </w:p>
        </w:tc>
      </w:tr>
      <w:tr w14:paraId="0777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AE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68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DA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机器人工具平口夹爪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F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机器人工具平口夹爪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9A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4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B1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B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bnr3适配</w:t>
            </w:r>
          </w:p>
        </w:tc>
      </w:tr>
      <w:tr w14:paraId="15B7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08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AF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17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机器人工具吸盘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1D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机器人工具弧口夹爪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E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A4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90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1E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bnr3适配</w:t>
            </w:r>
          </w:p>
        </w:tc>
      </w:tr>
      <w:tr w14:paraId="6227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B6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82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C9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机器人工具配套法兰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95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机器人工具配套法兰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76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FF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B8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BE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bnr3适配</w:t>
            </w:r>
          </w:p>
        </w:tc>
      </w:tr>
      <w:tr w14:paraId="6D99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B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40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C7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28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微型拉杆式直线位移传感器 行程：10-300mm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CE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89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73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D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KTM适配</w:t>
            </w:r>
          </w:p>
        </w:tc>
      </w:tr>
      <w:tr w14:paraId="7FAC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CD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7C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46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D2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KTR11-10mm直线位移传感器 感应头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89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F7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3A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C5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E430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CC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49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A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4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K型热电偶 wrnk-131（3*500mm）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AB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4A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D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E7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AEF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11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19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6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F4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K型热电偶wrnk-191（5*100mm）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A3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29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3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60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60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E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AD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6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95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K型热电偶wrn-130（插深300mm）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7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BF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9C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43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1D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BB1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D5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E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67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pt100铂热电阻温度传感器（100mm，线长1.5m）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1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B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E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7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5779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FF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B2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55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9D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方形漫反射光电开关E3Z-D61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33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3C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0B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24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4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0F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2C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0D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电磁阀5V ， CPV15B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56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87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A0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DF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AirTAC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001D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4E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BE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8F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互联网组网路由电力猫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A3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子母路由 Q6（1母1子套装）PLC电力线版 电力猫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B8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91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F0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9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29FE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9D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88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传感器及检测技术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14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5B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高速千兆网络连接线CAT6，50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87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B5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DE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DE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C6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37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9E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C2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插排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60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大功率16A插座1位总控全长1.8米空调插座 送10A头 GN-104D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22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D8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13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D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0A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C9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9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B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05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多股铜芯软电线AVR 0.75平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，100m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75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7E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96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D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47B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81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F9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01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D5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多股铜芯软电线AVR 0.5平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方毫米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，100m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8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5E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0A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E5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A3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CC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F7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06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F2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电线电缆 BV2.5平方国 阻燃性能 2.5平方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44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67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CE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5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094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0A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C7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13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防静电手套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AC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耐磨防护PU涂掌劳保手套薄款工作尼龙夏季防静电，M号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A4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85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7A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E8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2D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C9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30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D6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步进电机+驱动器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03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57J1856（电机）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86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5B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2A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5D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6D9C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4E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13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2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工业机器人手指气缸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20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工业机器人气动手指气缸MHZ2-16D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F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D6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F8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67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SMC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049E6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00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E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E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工业机器人手指气缸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D6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工业机器人气动手指气缸250D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D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38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A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8C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SMC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3EED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24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B1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工业机器人现场编程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EC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滑动气缸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4A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TN10×75+DMSJ-2，配两个传感器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41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C0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15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FE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92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84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5D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B2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4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空气开关 IC65N D 16A2P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B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EC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6E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BC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04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57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2A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DA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漏电保护器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C8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iC65 ELM 2P，A9V52225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E7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16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CC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D2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78D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25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3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可编程控制器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24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强弱电箱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52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电子电工五金工具套装 X1-F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04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A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44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89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AAD5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F5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DC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SolidWorks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98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设备控制操作工具套装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6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有线台式机通用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77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FE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C7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79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OAK-030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54A6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DB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ED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SolidWorks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2D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制图工具板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F8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绘图板实木板制图板A2号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85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CA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3E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29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38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82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E2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SolidWorks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23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HDMI分配器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3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HDMI分配器 一进二 SWR9101E/93 DC 5V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B8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44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D4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D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178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67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71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SolidWorks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B3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5号电池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51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5号电池40粒 盒装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B7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62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D2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B3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0D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B9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C6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SolidWorks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E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7号电池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7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7号电池40粒 盒装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82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B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2D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04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18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16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D2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DB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网孔板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98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400*500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75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6B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B4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C9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079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B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82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F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空气开关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9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NXB-25A    3P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8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A6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F4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34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3C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E6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BC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F8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交流接触器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5B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CJX2-0910   线圈220V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E7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1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84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CF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16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55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0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23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热继电器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26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NR2-25/Z 4-6A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E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BD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FA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68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F41D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19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B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6D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熔断器底座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86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RT28N-32X 1P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E4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B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13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5E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89C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E6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A0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26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熔断器底座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C6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RT28N-32X 3P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8A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0F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F0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62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C3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C5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10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86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熔断芯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3C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RT28-32 (RO15)  10A   (10支/盒)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80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F3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AB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05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9D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7F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BB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10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圆头三组合螺丝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E9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M5*12(100只/袋)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2B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D2A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33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C0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D8A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E6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07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4E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螺帽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3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M5(100只/袋)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90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13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F4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9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84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E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D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2C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PVC线槽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56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高40*宽30    2M/根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BA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06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C3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A4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24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7E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0C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23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开关电源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DE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电源EDR-120-24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21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5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8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C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C7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53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F4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工业网络与组态技术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2A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中间继电器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03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NXJ/2ZH(D)  DC24V 带底座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FF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E2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F3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32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AD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2B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51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9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75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型号：WACK-M3*0.5，规格：3倍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F4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E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EC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6A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8E5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ED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DA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19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AE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型号：WACK-M4*0.7，规格：3倍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03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A1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1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A6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97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49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B8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8D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98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型号：WACK-M5*0.8，规格：3倍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6B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70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19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92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C8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95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08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55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10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型号：WACK-M6*1.0，规格：3倍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D7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71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29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C0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38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AA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15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7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0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型号：WACK-M8*1.25，规格：3倍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5A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9C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C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4D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607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63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4F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02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整体钨钢三牙公制螺纹铣刀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AA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型号：WACK-M10*1.5，规格：3倍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B6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8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1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3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B94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A4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6B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AA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数显扭力扳手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38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型号：037728，驱动方：3/8'精度范围2.55-85NM，长度：240mm，精度顺±2%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00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08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F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77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9B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6D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86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C8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L型球头六角扳手9件套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8B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型号：RN1099，短臂：1.5-10mm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2B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9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66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D7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E8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64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05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4E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钢用铣刀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FE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型号：DF X6EM12L-0304，规格：直径3mm,刃长12mm，4倍径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E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B1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D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A1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0BD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A7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F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08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钢用铣刀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17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型号：DF X6EM12L-0404，规格：直径4mm,刃长16mm，4倍径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1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1E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DB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8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588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D6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23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C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钢用铣刀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2C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型号：DF X6EM12L-0604，规格：直径6mm,刃长24mm，4倍径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3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8C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64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8D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1A1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F6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0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B0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钢用铣刀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ED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型号：DF X6EM12L-0804，规格：直径8mm,刃长32mm，4倍径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11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C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2F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F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A3D3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D1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92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2E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钢用铣刀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5D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型号：DF X6EM12L-1004，规格：直径10mm,刃长40mm，4倍径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5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1A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FB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F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97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57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B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22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快进数显千分尺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CB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型号：293-140-40.规格：0-25mm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87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8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03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D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C3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4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F0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F3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C1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100*100*30mm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61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46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13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72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6F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F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E9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87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D2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规格：3.0mm-38-35-78-4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91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3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8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99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2191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8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54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55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FC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规格：3.3mm-38-35-78-4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41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52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9D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F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9E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99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F3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DC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A0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规格：4.0mm-43-30-75-4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19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63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AD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1E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937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58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EF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D4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D3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规格：4.2mm-45-40-95-6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E7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80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38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83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478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1C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B0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99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91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规格：5.0mm-52-40-96-6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25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89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6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2F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FC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05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4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E0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7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规格：6.0mm-55-45-108-8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8C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6B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32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5E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E7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CC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D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D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9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规格：6.8mm-69-45-113-8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1C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66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FD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89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0D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06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30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6F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C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规格：7.0mm-58-45-113-8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3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05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E0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A4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A72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9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0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41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0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规格：8.0mm-60-50-120-10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AF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11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A8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7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5A98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7B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3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B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47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规格：8.5mm-75-50-125-10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77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5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BB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4A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10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86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5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9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E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规格：9.0mm-63-50-125-10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49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C6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7C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CF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9FE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EF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46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9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世工粉末冶金钻头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AB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型号：ST标准型  规格：10.0mm-87-40-137-10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0D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C8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DD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7CA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07D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51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3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AF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65mm彩虹批头套装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4D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型号：099263+A11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D3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74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BD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8E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46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DB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7A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A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44件彩虹魔盒披头套装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B1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规格：配90°黄拐角器+万向轴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75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D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CF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FC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AD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F4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47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70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强磁风批套筒加深15件套80mm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9B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型号：6/7/8/9/10/11/12/13/14/17/18，配专用盒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C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9C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32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ED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E3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BA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12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DB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65mm工业级球头批士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FE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规格：7只套装，配收纳条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D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3A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FE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5B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4C4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0A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02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90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100mm工业级球头批士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7A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规格：6只套装，配收纳条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B0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CD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D5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36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64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F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5C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41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金属研磨片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60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型号：A24SBF，规格：100mm*6*16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63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C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41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1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73A2F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45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7D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EA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金属切割片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8C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 A69TBF，规格:100*1.2*16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A4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DB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67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72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4BDA3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DA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F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09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不锈钢切割片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6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 WA60TBF，规格:105*1.2*16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2F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CD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53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0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77E35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B8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A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73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千叶打磨轮片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8D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型号：2608601674，规格:120目，外径100mm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C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E9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00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CB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185B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8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04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E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千叶打磨轮片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C3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型号：2608601674，规格:60目，外径100mm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A3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D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A6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33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BOSCH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适配</w:t>
            </w:r>
          </w:p>
        </w:tc>
      </w:tr>
      <w:tr w14:paraId="4737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70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76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《数控铣削加工技术》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C0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65°三刃七彩U型槽铝用平底铣刀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12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10*40*10D*100L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CF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F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3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05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C3E6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59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A6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21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推尘平板拖把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6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大号，120cm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3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46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A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D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AA23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D8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27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6F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自动启停蓄电池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9E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AD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A1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03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B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与迈腾车适配</w:t>
            </w:r>
          </w:p>
        </w:tc>
      </w:tr>
      <w:tr w14:paraId="3642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17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14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1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蓄电池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9D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L2-400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0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0A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7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8F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89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8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E1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69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纽扣电池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2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D1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95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B8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1B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8B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44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1B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35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白纱手套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40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57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6A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80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BA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5DE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7E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64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B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C0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22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70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FD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78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C1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76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A6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D4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04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5F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3C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A0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DB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CC6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E42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4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D2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63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SN,4升，通用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A4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5D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0A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CD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F6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AB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96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F6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6A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10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E8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21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85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E7F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4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77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50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9C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EB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DD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B1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F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57F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C8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4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8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一次性手套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7F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白色高弹丁腈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C9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71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83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30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C02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9D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FC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车内维修三件套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EA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通用，涂胶防水绸布，深灰色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E5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DF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EF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8C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0E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7C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4F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39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车外维修三件套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82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通用，蓝色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C6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30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B3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49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50D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7A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B0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9C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汽车内饰拆装撬板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8A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C2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6B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63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C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1D1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75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CE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88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焊接剂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E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油性，防水，50ml/瓶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7E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C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0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2B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DD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19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FD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5A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冷冻机油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13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70ml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04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A2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3A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5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624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B6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15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F2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16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U型接口，45cm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3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AB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C2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DD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1DF8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A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4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50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雨刮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AD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U型接口，35cm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65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BA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D7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4D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94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E5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3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96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空调滤芯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26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80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8A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7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40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与卡罗拉车2010年适配</w:t>
            </w:r>
          </w:p>
        </w:tc>
      </w:tr>
      <w:tr w14:paraId="71424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8D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53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33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电池模块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E1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型号：6-DZF-20.5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97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8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E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0D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29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B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52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ED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警告标示（严禁烟火 易燃物品）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35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PVC自粘胶（仓库门贴）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D7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8C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DF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60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36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5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85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04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粗牙干壁钉（自攻螺丝）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44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M4.2 * 40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C2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D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13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A9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8E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2F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08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C5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启动电容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F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CBB65 450V AC  25μF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14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2F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FF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89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F04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87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5A1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EE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启动电容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96D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CBB65 450V AC  35μF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B0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2F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35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0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14A1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F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FD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DA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强力清洗剂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BB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正品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F8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38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B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14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B2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44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F1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71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三元催化清洗剂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F4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车仆 300ml/瓶（金装）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10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7A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90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8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3B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36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88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强力氧化剂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11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84清洗剂，正品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8A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E9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3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29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E8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48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F4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8B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可伸缩人字梯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3E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  3.5米高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88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3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E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B9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20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74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ACE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705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实训台架高压防护罩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7F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透明亚克力板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A5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5C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FC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C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具体尺寸中标后 量取定做</w:t>
            </w:r>
          </w:p>
        </w:tc>
      </w:tr>
      <w:tr w14:paraId="743F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6E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9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8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钥匙水龙头开关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36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4分通用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5B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7B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5C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A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E0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04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03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DB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百分表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67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1、量程0-10mm 2 、分辨率0.01mm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48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EC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F3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74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80E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E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D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28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磁力表座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52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1、磁力60KG 2、万向调节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5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B0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DA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3D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3BF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97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88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16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内饰拆卸套装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73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1、内含47件拆装工具2、包含不同种类翘板和卡扣起子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A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51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29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FB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DAB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E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3C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8F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塞尺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8B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1、不锈钢材质2、17片装3、厚度规格0.02-1mm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36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9E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E0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D2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5D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59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9C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0C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电源测试针组合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FE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包括超细0.7mm测试针10个、测试专用对公线1对，测试针与万用表连接线10条，探沟针1对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94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7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6D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BD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26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1A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59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6B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FC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BULL  无线控制免布线（2位主开+随意贴)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BC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63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2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F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C3B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05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CE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1A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手动变速箱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27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五档手动变速箱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1F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96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6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26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018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C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F1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51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C1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极护 5w-40 spC3  4L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6F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F0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E6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C9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B33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B2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32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F6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全合成机油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27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极护SP  5W-40 5L装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09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B5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A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4C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B1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2F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F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汽车检测与维修技术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7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移动电源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4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橙黑 20000mA 太阳能三面板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92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50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E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6A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049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A7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C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E0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置物架（钢骨）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DE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3层长60宽30高108cm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33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14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EB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EF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24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A3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46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30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置物架（钢骨）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4A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4层长120宽30高148cm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87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3D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8A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70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2C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43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BC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79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中性笔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1E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67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6F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7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B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122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3A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BE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E5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书写板夹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FE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deli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0C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4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50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46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AB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2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F4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AC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测试灯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67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汽油机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EE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66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69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1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CFF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7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6B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81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新能源高压继电器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E0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BD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0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DFA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26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D80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D3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EF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DE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动力电池单体电芯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F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3.7V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87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69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D5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CB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05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6A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37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BF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汽车电子控制板散装置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B7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MC45-6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82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4A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56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8E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4409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68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35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22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复印章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74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30*105mm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2C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123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66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4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内容中标后提供</w:t>
            </w:r>
          </w:p>
        </w:tc>
      </w:tr>
      <w:tr w14:paraId="6B46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C7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0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06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手持式吹尘枪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03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SATA D05133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B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A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21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DB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46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7E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B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35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汽车空调冷冻油测试棉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39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staff R134-A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6D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A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5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38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16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7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0D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A0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扒胎轮毂保护膜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2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PE蓝色膜 10cm*200m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6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7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C3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1F9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24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C1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69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重型实用剪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9D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SATA 93126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B5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EB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9B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C9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3A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D4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0A0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93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工业油污洗手剂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C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磨砂油污洗手液2L/瓶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DF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3C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6B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64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C5E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0C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A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伸缩式护栏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71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黑黄  1.2m*4m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BD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45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46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81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BD9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F5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4C4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F8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一转二插座转换器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26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型号：cdk602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B5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0A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10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54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A07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7D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71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1F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无线信号增强放大器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13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型号：AX3pro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F0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6F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48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6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DED2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CC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43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7F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接线板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65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型号：三插三米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E3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FB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84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A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803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E6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DB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6A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电线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62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型号：白色纯铜芯2芯1.5 平方护套线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73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9A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F1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F7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D56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44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D4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BD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stm32单片机控制器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FE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69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27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F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C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3F2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2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AC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73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激光雷达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64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57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E3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5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2A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9E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88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D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C4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智能网联教学车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22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高强度碳钢车身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64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6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EF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8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549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707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BA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BF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锂离子电池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C8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12Ah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BA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88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C4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14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16EA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52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D5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A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智能网联车轮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0B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铝合金8英寸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E3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02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8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AF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367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83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F4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新能源汽车技术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91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永磁同步电机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FD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500W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6C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17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45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A4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DD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7F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4D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3D打印技术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37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酒精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87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95%浓度,500ml/瓶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7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67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7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07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7F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DC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DC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E3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SLA用光敏树脂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36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小方专用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DD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D8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01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7B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白色标准V3</w:t>
            </w:r>
          </w:p>
        </w:tc>
      </w:tr>
      <w:tr w14:paraId="19FDA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D45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F1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35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PLA线材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8D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白色/1KG/1.75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31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C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A3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0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配北京太尔时代机器</w:t>
            </w:r>
          </w:p>
        </w:tc>
      </w:tr>
      <w:tr w14:paraId="37A6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A7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8A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3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PLA抛光液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FC0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PLA抛光液,500ml/瓶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AE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5D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AB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B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可蒸汽抛光</w:t>
            </w:r>
          </w:p>
        </w:tc>
      </w:tr>
    </w:tbl>
    <w:p w14:paraId="45EFB06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Cs w:val="21"/>
        </w:rPr>
      </w:pPr>
      <w:bookmarkStart w:id="2" w:name="_Hlk96158360"/>
      <w:bookmarkStart w:id="3" w:name="_Hlk106267351"/>
      <w:r>
        <w:rPr>
          <w:rFonts w:hint="eastAsia" w:ascii="宋体" w:hAnsi="宋体" w:cs="宋体"/>
          <w:b/>
          <w:szCs w:val="21"/>
        </w:rPr>
        <w:t>二、质量要求</w:t>
      </w:r>
    </w:p>
    <w:p w14:paraId="54A88BE9">
      <w:pPr>
        <w:pStyle w:val="20"/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投标人拟提供的货物必须是全新、原装、合格正品，须符合国家或行业以及采购人相关规定的</w:t>
      </w:r>
    </w:p>
    <w:p w14:paraId="10A8801A">
      <w:pPr>
        <w:pStyle w:val="20"/>
        <w:widowControl/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Cs w:val="21"/>
        </w:rPr>
      </w:pPr>
      <w:bookmarkStart w:id="4" w:name="_GoBack"/>
      <w:bookmarkEnd w:id="4"/>
      <w:r>
        <w:rPr>
          <w:rFonts w:hint="eastAsia" w:ascii="宋体" w:hAnsi="宋体" w:cs="宋体"/>
          <w:szCs w:val="21"/>
        </w:rPr>
        <w:t>质量标准。货物完好，配件齐全</w:t>
      </w:r>
    </w:p>
    <w:p w14:paraId="695A239F">
      <w:pPr>
        <w:pStyle w:val="20"/>
        <w:widowControl/>
        <w:shd w:val="clear" w:color="auto" w:fill="FFFFFF"/>
        <w:spacing w:line="360" w:lineRule="auto"/>
        <w:ind w:left="0" w:leftChars="0" w:firstLine="0" w:firstLineChars="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三、供货期</w:t>
      </w:r>
    </w:p>
    <w:p w14:paraId="12C00481">
      <w:pPr>
        <w:shd w:val="clear" w:color="auto" w:fill="FFFFFF"/>
        <w:spacing w:line="360" w:lineRule="auto"/>
        <w:ind w:firstLine="210" w:firstLineChars="100"/>
        <w:contextualSpacing/>
      </w:pPr>
      <w:r>
        <w:rPr>
          <w:rFonts w:hint="eastAsia" w:ascii="宋体" w:hAnsi="宋体" w:cs="宋体"/>
          <w:szCs w:val="21"/>
        </w:rPr>
        <w:t>自合同签订15日内完成供货、安装及调试。</w:t>
      </w:r>
    </w:p>
    <w:p w14:paraId="78F438A4">
      <w:pPr>
        <w:shd w:val="clear" w:color="auto" w:fill="FFFFFF"/>
        <w:spacing w:line="360" w:lineRule="auto"/>
        <w:contextualSpacing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</w:t>
      </w:r>
      <w:r>
        <w:rPr>
          <w:rFonts w:hint="eastAsia" w:ascii="宋体" w:hAnsi="宋体" w:cs="宋体"/>
          <w:b/>
          <w:szCs w:val="21"/>
        </w:rPr>
        <w:t>售后服务</w:t>
      </w:r>
    </w:p>
    <w:p w14:paraId="401E8D90">
      <w:pPr>
        <w:shd w:val="clear" w:color="auto" w:fill="FFFFFF"/>
        <w:spacing w:line="360" w:lineRule="auto"/>
        <w:ind w:firstLine="210" w:firstLineChars="100"/>
        <w:contextualSpacing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1.依据商品的售后服务条款，投标人</w:t>
      </w:r>
      <w:r>
        <w:rPr>
          <w:rFonts w:hint="eastAsia" w:ascii="宋体" w:hAnsi="宋体" w:cs="宋体"/>
          <w:color w:val="000000"/>
          <w:szCs w:val="21"/>
        </w:rPr>
        <w:t>应负责产品的质量，如出现问题，接到采购方通知后1小时内给予响应并应负责包退、包换，并承担因产品质量问题导致的一切后果</w:t>
      </w:r>
      <w:r>
        <w:rPr>
          <w:rFonts w:hint="eastAsia" w:ascii="宋体" w:hAnsi="宋体" w:cs="宋体"/>
          <w:snapToGrid w:val="0"/>
          <w:szCs w:val="21"/>
        </w:rPr>
        <w:t>。</w:t>
      </w:r>
    </w:p>
    <w:p w14:paraId="0BEE5E8B">
      <w:pPr>
        <w:spacing w:line="360" w:lineRule="auto"/>
        <w:ind w:firstLine="420" w:firstLineChars="200"/>
        <w:rPr>
          <w:rFonts w:ascii="宋体" w:hAnsi="宋体" w:cs="宋体"/>
          <w:snapToGrid w:val="0"/>
          <w:szCs w:val="21"/>
          <w:highlight w:val="cyan"/>
        </w:rPr>
      </w:pPr>
      <w:r>
        <w:rPr>
          <w:rFonts w:hint="eastAsia" w:ascii="宋体" w:hAnsi="宋体" w:cs="宋体"/>
          <w:kern w:val="0"/>
          <w:szCs w:val="21"/>
        </w:rPr>
        <w:t>2.中标人</w:t>
      </w:r>
      <w:r>
        <w:rPr>
          <w:rFonts w:hint="eastAsia" w:ascii="宋体" w:hAnsi="宋体" w:cs="宋体"/>
          <w:szCs w:val="21"/>
        </w:rPr>
        <w:t>应负责产品的质量</w:t>
      </w:r>
      <w:r>
        <w:rPr>
          <w:rFonts w:hint="eastAsia" w:ascii="宋体" w:hAnsi="宋体" w:cs="宋体"/>
          <w:bCs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若中标人接到采购人维修通知，必须在接到通知后12小时内派技术人员到达现场维修，</w:t>
      </w:r>
      <w:r>
        <w:rPr>
          <w:rFonts w:hint="eastAsia" w:ascii="宋体" w:hAnsi="宋体" w:cs="宋体"/>
          <w:szCs w:val="21"/>
        </w:rPr>
        <w:t>24小时内排除故障，</w:t>
      </w:r>
    </w:p>
    <w:p w14:paraId="59AE19F4">
      <w:pPr>
        <w:spacing w:line="360" w:lineRule="auto"/>
        <w:jc w:val="left"/>
        <w:rPr>
          <w:rFonts w:ascii="宋体" w:hAnsi="宋体" w:cs="宋体"/>
          <w:b/>
          <w:bCs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五、报价要求</w:t>
      </w:r>
    </w:p>
    <w:p w14:paraId="285D0C35">
      <w:pPr>
        <w:shd w:val="clear" w:color="auto" w:fill="FFFFFF"/>
        <w:spacing w:line="360" w:lineRule="auto"/>
        <w:ind w:firstLine="420" w:firstLineChars="200"/>
        <w:contextualSpacing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报投标总价，总报价包含完成本项目招标的一切相关费用（包含但不限于：所投货物、包装、运输、现场落地、拆除、安装、损耗、调试、检测验收、技术服务、培训、维修维保、税费等为完成本项目所必须的其他辅助工作的相关费用等所有费用）。</w:t>
      </w:r>
    </w:p>
    <w:p w14:paraId="4D47B30E">
      <w:pPr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六、其他要求</w:t>
      </w:r>
    </w:p>
    <w:p w14:paraId="3AF4819B">
      <w:pPr>
        <w:pStyle w:val="5"/>
        <w:spacing w:line="360" w:lineRule="auto"/>
        <w:ind w:firstLineChars="200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1.供货及时周到，产品质量或外包装不符合国家规定标准的应及时退、换货。</w:t>
      </w:r>
    </w:p>
    <w:p w14:paraId="18E4509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2.中标人</w:t>
      </w:r>
      <w:r>
        <w:rPr>
          <w:rFonts w:hint="eastAsia" w:ascii="宋体" w:hAnsi="宋体" w:cs="宋体"/>
          <w:szCs w:val="21"/>
        </w:rPr>
        <w:t>所提供的产品须满足采购人需求。若中标人中标后提供的货物不能满足要求的需无条件免费更换。若中标人不予更换的，采购人有权解除合同，且不予支付货款。给采购人造成损失的还应予以赔偿。</w:t>
      </w:r>
    </w:p>
    <w:p w14:paraId="2D739A69">
      <w:pPr>
        <w:shd w:val="clear" w:color="auto" w:fill="FFFFFF"/>
        <w:spacing w:line="360" w:lineRule="auto"/>
        <w:contextualSpacing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七、付款方式</w:t>
      </w:r>
    </w:p>
    <w:bookmarkEnd w:id="2"/>
    <w:bookmarkEnd w:id="3"/>
    <w:p w14:paraId="423B78D1">
      <w:pPr>
        <w:pStyle w:val="5"/>
        <w:spacing w:line="360" w:lineRule="auto"/>
        <w:ind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货物验收合格后一次性付款。</w:t>
      </w:r>
    </w:p>
    <w:p w14:paraId="2652BB72">
      <w:pPr>
        <w:spacing w:line="360" w:lineRule="auto"/>
        <w:ind w:firstLine="482" w:firstLineChars="200"/>
        <w:jc w:val="left"/>
        <w:outlineLvl w:val="2"/>
        <w:rPr>
          <w:rFonts w:hint="eastAsia" w:ascii="宋体" w:hAnsi="宋体" w:cs="宋体"/>
          <w:b/>
          <w:bCs/>
          <w:sz w:val="24"/>
        </w:rPr>
      </w:pPr>
    </w:p>
    <w:p w14:paraId="2C10CB95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</w:p>
    <w:p w14:paraId="271E025F">
      <w:pPr>
        <w:spacing w:line="360" w:lineRule="auto"/>
        <w:ind w:firstLine="482" w:firstLineChars="200"/>
        <w:jc w:val="center"/>
        <w:outlineLvl w:val="2"/>
        <w:rPr>
          <w:rFonts w:hint="eastAsia" w:ascii="宋体" w:hAnsi="宋体" w:cs="宋体"/>
          <w:b/>
          <w:bCs/>
          <w:sz w:val="24"/>
        </w:rPr>
      </w:pPr>
    </w:p>
    <w:p w14:paraId="5EF84EA6"/>
    <w:sectPr>
      <w:pgSz w:w="11906" w:h="16838"/>
      <w:pgMar w:top="1417" w:right="1418" w:bottom="1417" w:left="1418" w:header="680" w:footer="68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7F7AB"/>
    <w:multiLevelType w:val="singleLevel"/>
    <w:tmpl w:val="F447F7AB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8">
    <w:name w:val="Default Paragraph Font"/>
    <w:semiHidden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unhideWhenUsed/>
    <w:qFormat/>
    <w:uiPriority w:val="99"/>
    <w:pPr>
      <w:ind w:firstLine="4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9">
    <w:name w:val="annotation text"/>
    <w:basedOn w:val="1"/>
    <w:qFormat/>
    <w:uiPriority w:val="99"/>
    <w:pPr>
      <w:jc w:val="left"/>
    </w:pPr>
    <w:rPr>
      <w:rFonts w:ascii="仿宋_GB2312" w:eastAsia="仿宋_GB2312"/>
      <w:sz w:val="32"/>
      <w:szCs w:val="32"/>
    </w:rPr>
  </w:style>
  <w:style w:type="paragraph" w:styleId="10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1">
    <w:name w:val="toc 3"/>
    <w:basedOn w:val="1"/>
    <w:next w:val="1"/>
    <w:link w:val="21"/>
    <w:qFormat/>
    <w:uiPriority w:val="39"/>
    <w:pPr>
      <w:spacing w:line="500" w:lineRule="exact"/>
      <w:ind w:left="400" w:leftChars="400"/>
    </w:pPr>
    <w:rPr>
      <w:kern w:val="0"/>
      <w:sz w:val="24"/>
      <w:szCs w:val="20"/>
    </w:rPr>
  </w:style>
  <w:style w:type="paragraph" w:styleId="1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6">
    <w:name w:val="Body Text First Indent"/>
    <w:basedOn w:val="10"/>
    <w:qFormat/>
    <w:uiPriority w:val="0"/>
    <w:pPr>
      <w:spacing w:after="120"/>
      <w:ind w:firstLine="420" w:firstLineChars="100"/>
    </w:p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TOC 3 字符"/>
    <w:link w:val="11"/>
    <w:qFormat/>
    <w:uiPriority w:val="39"/>
    <w:rPr>
      <w:kern w:val="0"/>
      <w:sz w:val="24"/>
      <w:szCs w:val="20"/>
    </w:rPr>
  </w:style>
  <w:style w:type="paragraph" w:customStyle="1" w:styleId="22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2025-07-15T02:16:51Z</dcterms:created>
  <dc:creator>Lenovo</dc:creator>
  <cp:lastModifiedBy>下辈子当一棵树</cp:lastModifiedBy>
  <dcterms:modified xsi:type="dcterms:W3CDTF">2025-07-15T02:22:19Z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eyJoZGlkIjoiZWMyYmQ1YTU4OTI4ODgzN2RlZDc3OWQ2ZjA1YTZiNTQiLCJ1c2VySWQiOiI4MjQ0ODk3ODcifQ==</vt:lpwstr>
  </property>
  <property fmtid="{D5CDD505-2E9C-101B-9397-08002B2CF9AE}" pid="4" name="ICV">
    <vt:lpwstr>B5EEFF1376124F4C86915765636EC5F0_12</vt:lpwstr>
  </property>
</Properties>
</file>